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750"/>
      </w:tblGrid>
      <w:tr w:rsidR="002B542A" w:rsidRPr="002B542A" w:rsidTr="002B542A">
        <w:trPr>
          <w:tblCellSpacing w:w="0" w:type="dxa"/>
        </w:trPr>
        <w:tc>
          <w:tcPr>
            <w:tcW w:w="9450" w:type="dxa"/>
            <w:shd w:val="clear" w:color="auto" w:fill="FFFFFF"/>
            <w:tcMar>
              <w:top w:w="0" w:type="dxa"/>
              <w:left w:w="150" w:type="dxa"/>
              <w:bottom w:w="375" w:type="dxa"/>
              <w:right w:w="150" w:type="dxa"/>
            </w:tcMar>
            <w:hideMark/>
          </w:tcPr>
          <w:p w:rsidR="002B542A" w:rsidRPr="002B542A" w:rsidRDefault="002B542A" w:rsidP="002B542A">
            <w:pPr>
              <w:spacing w:after="0" w:line="285" w:lineRule="atLeast"/>
              <w:jc w:val="center"/>
              <w:rPr>
                <w:rFonts w:ascii="Arial" w:eastAsia="Times New Roman" w:hAnsi="Arial" w:cs="Arial"/>
                <w:color w:val="060606"/>
                <w:sz w:val="20"/>
                <w:szCs w:val="20"/>
              </w:rPr>
            </w:pPr>
            <w:r w:rsidRPr="002B542A">
              <w:rPr>
                <w:rFonts w:ascii="Arial" w:eastAsia="Times New Roman" w:hAnsi="Arial" w:cs="Arial"/>
                <w:color w:val="060606"/>
                <w:sz w:val="20"/>
                <w:szCs w:val="20"/>
              </w:rPr>
              <w:t> </w:t>
            </w:r>
          </w:p>
          <w:p w:rsidR="002B542A" w:rsidRPr="002B542A" w:rsidRDefault="002B542A" w:rsidP="002B542A">
            <w:pPr>
              <w:spacing w:after="0" w:line="285" w:lineRule="atLeast"/>
              <w:jc w:val="center"/>
              <w:rPr>
                <w:rFonts w:ascii="Arial" w:eastAsia="Times New Roman" w:hAnsi="Arial" w:cs="Arial"/>
                <w:color w:val="060606"/>
                <w:sz w:val="20"/>
                <w:szCs w:val="20"/>
              </w:rPr>
            </w:pPr>
            <w:r w:rsidRPr="002B542A">
              <w:rPr>
                <w:rFonts w:ascii="Arial" w:eastAsia="Times New Roman" w:hAnsi="Arial" w:cs="Arial"/>
                <w:noProof/>
                <w:color w:val="060606"/>
                <w:sz w:val="20"/>
                <w:szCs w:val="20"/>
              </w:rPr>
              <w:drawing>
                <wp:inline distT="0" distB="0" distL="0" distR="0" wp14:anchorId="2D58F858" wp14:editId="5CABB268">
                  <wp:extent cx="1619250" cy="914400"/>
                  <wp:effectExtent l="0" t="0" r="0" b="0"/>
                  <wp:docPr id="1" name="Picture 1" descr="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914400"/>
                          </a:xfrm>
                          <a:prstGeom prst="rect">
                            <a:avLst/>
                          </a:prstGeom>
                          <a:noFill/>
                          <a:ln>
                            <a:noFill/>
                          </a:ln>
                        </pic:spPr>
                      </pic:pic>
                    </a:graphicData>
                  </a:graphic>
                </wp:inline>
              </w:drawing>
            </w:r>
          </w:p>
          <w:p w:rsidR="002B542A" w:rsidRPr="002B542A" w:rsidRDefault="002B542A" w:rsidP="002B542A">
            <w:pPr>
              <w:spacing w:after="0" w:line="285" w:lineRule="atLeast"/>
              <w:jc w:val="center"/>
              <w:rPr>
                <w:rFonts w:ascii="Arial" w:eastAsia="Times New Roman" w:hAnsi="Arial" w:cs="Arial"/>
                <w:color w:val="060606"/>
                <w:sz w:val="20"/>
                <w:szCs w:val="20"/>
              </w:rPr>
            </w:pPr>
            <w:r w:rsidRPr="002B542A">
              <w:rPr>
                <w:rFonts w:ascii="Arial" w:eastAsia="Times New Roman" w:hAnsi="Arial" w:cs="Arial"/>
                <w:color w:val="060606"/>
                <w:sz w:val="20"/>
                <w:szCs w:val="20"/>
              </w:rPr>
              <w:t>UNITED STATES SURGEON GENERAL</w:t>
            </w:r>
          </w:p>
          <w:p w:rsidR="002B542A" w:rsidRPr="002B542A" w:rsidRDefault="002B542A" w:rsidP="002B542A">
            <w:pPr>
              <w:spacing w:after="0" w:line="285" w:lineRule="atLeast"/>
              <w:jc w:val="center"/>
              <w:rPr>
                <w:rFonts w:ascii="Arial" w:eastAsia="Times New Roman" w:hAnsi="Arial" w:cs="Arial"/>
                <w:color w:val="060606"/>
                <w:sz w:val="20"/>
                <w:szCs w:val="20"/>
              </w:rPr>
            </w:pPr>
            <w:proofErr w:type="spellStart"/>
            <w:r w:rsidRPr="002B542A">
              <w:rPr>
                <w:rFonts w:ascii="Arial" w:eastAsia="Times New Roman" w:hAnsi="Arial" w:cs="Arial"/>
                <w:color w:val="060606"/>
                <w:sz w:val="20"/>
                <w:szCs w:val="20"/>
              </w:rPr>
              <w:t>Vivek</w:t>
            </w:r>
            <w:proofErr w:type="spellEnd"/>
            <w:r w:rsidRPr="002B542A">
              <w:rPr>
                <w:rFonts w:ascii="Arial" w:eastAsia="Times New Roman" w:hAnsi="Arial" w:cs="Arial"/>
                <w:color w:val="060606"/>
                <w:sz w:val="20"/>
                <w:szCs w:val="20"/>
              </w:rPr>
              <w:t xml:space="preserve"> H. Murthy, M.D., M.B.A.</w:t>
            </w:r>
          </w:p>
          <w:p w:rsidR="002B542A" w:rsidRPr="002B542A" w:rsidRDefault="002B542A" w:rsidP="002B542A">
            <w:pPr>
              <w:spacing w:after="0" w:line="285" w:lineRule="atLeast"/>
              <w:jc w:val="center"/>
              <w:rPr>
                <w:rFonts w:ascii="Arial" w:eastAsia="Times New Roman" w:hAnsi="Arial" w:cs="Arial"/>
                <w:color w:val="060606"/>
                <w:sz w:val="20"/>
                <w:szCs w:val="20"/>
              </w:rPr>
            </w:pPr>
            <w:r w:rsidRPr="002B542A">
              <w:rPr>
                <w:rFonts w:ascii="Arial" w:eastAsia="Times New Roman" w:hAnsi="Arial" w:cs="Arial"/>
                <w:color w:val="060606"/>
                <w:sz w:val="20"/>
                <w:szCs w:val="20"/>
              </w:rPr>
              <w:t> </w:t>
            </w:r>
          </w:p>
          <w:p w:rsidR="002B542A" w:rsidRPr="002B542A" w:rsidRDefault="002B542A" w:rsidP="002B542A">
            <w:pPr>
              <w:spacing w:after="0" w:line="285" w:lineRule="atLeast"/>
              <w:jc w:val="center"/>
              <w:rPr>
                <w:rFonts w:ascii="Arial" w:eastAsia="Times New Roman" w:hAnsi="Arial" w:cs="Arial"/>
                <w:color w:val="060606"/>
                <w:sz w:val="20"/>
                <w:szCs w:val="20"/>
              </w:rPr>
            </w:pPr>
            <w:r w:rsidRPr="002B542A">
              <w:rPr>
                <w:rFonts w:ascii="Arial" w:eastAsia="Times New Roman" w:hAnsi="Arial" w:cs="Arial"/>
                <w:color w:val="060606"/>
                <w:sz w:val="20"/>
                <w:szCs w:val="20"/>
              </w:rPr>
              <w:t>August 2016</w:t>
            </w:r>
          </w:p>
          <w:p w:rsidR="002B542A" w:rsidRPr="002B542A" w:rsidRDefault="002B542A" w:rsidP="002B542A">
            <w:pPr>
              <w:spacing w:after="0" w:line="285" w:lineRule="atLeast"/>
              <w:rPr>
                <w:rFonts w:ascii="Arial" w:eastAsia="Times New Roman" w:hAnsi="Arial" w:cs="Arial"/>
                <w:color w:val="060606"/>
                <w:sz w:val="20"/>
                <w:szCs w:val="20"/>
              </w:rPr>
            </w:pPr>
            <w:r w:rsidRPr="002B542A">
              <w:rPr>
                <w:rFonts w:ascii="Arial" w:eastAsia="Times New Roman" w:hAnsi="Arial" w:cs="Arial"/>
                <w:color w:val="060606"/>
                <w:sz w:val="20"/>
                <w:szCs w:val="20"/>
              </w:rPr>
              <w:t> </w:t>
            </w:r>
          </w:p>
          <w:p w:rsidR="002B542A" w:rsidRPr="002B542A" w:rsidRDefault="002B542A" w:rsidP="002B542A">
            <w:pPr>
              <w:spacing w:after="0" w:line="285" w:lineRule="atLeast"/>
              <w:rPr>
                <w:rFonts w:ascii="Arial" w:eastAsia="Times New Roman" w:hAnsi="Arial" w:cs="Arial"/>
                <w:color w:val="060606"/>
                <w:sz w:val="20"/>
                <w:szCs w:val="20"/>
              </w:rPr>
            </w:pPr>
            <w:r w:rsidRPr="002B542A">
              <w:rPr>
                <w:rFonts w:ascii="Arial" w:eastAsia="Times New Roman" w:hAnsi="Arial" w:cs="Arial"/>
                <w:color w:val="060606"/>
                <w:sz w:val="20"/>
                <w:szCs w:val="20"/>
              </w:rPr>
              <w:t> </w:t>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Dear Colleague,</w:t>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 </w:t>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I am asking for your help to solve an urgent health crisis facing America: the opioid epidemic. Everywhere I travel, I see communities devastated by opioid overdoses. I meet families too ashamed to seek treatment for addiction. And I will never forget my own patient whose opioid use disorder began with a course of morphine after a routine procedure.</w:t>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 </w:t>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It is important to recognize that we arrived at this place on a path paved with good intentions. Nearly two decades ago, we were encouraged to be more aggressive about treating pain, often without enough training and support to do so safely. This coincided with heavy marketing of opioids to doctors. Many of us were even taught – incorrectly – that opioids are not addictive when prescribed for legitimate pain.</w:t>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 </w:t>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The results have been devastating. Since 1999, opioid overdose deaths have quadrupled and opioid prescriptions have increased markedly – almost enough for every adult in America to have a bottle of pills. Yet the amount of pain reported by Americans has not changed. Now, nearly 2 million people in America have a prescription opioid use disorder, contributing to increased heroin use and the spread of HIV and hepatitis C.</w:t>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 </w:t>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I know solving this problem will not be easy. We often struggle to balance reducing our patients' pain with increasing their risk of opioid addiction. But, as clinicians, we have the unique power to help end this epidemic. As cynical as times may seem, the public still looks to our profession for hope during difficult moments. This is one of those times.</w:t>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 </w:t>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That is why I am asking you to pledge your commitment to turn the tide on the opioid crisis. </w:t>
            </w:r>
            <w:hyperlink r:id="rId5" w:tgtFrame="_blank" w:history="1">
              <w:r w:rsidRPr="002B542A">
                <w:rPr>
                  <w:rFonts w:ascii="Arial" w:eastAsia="Times New Roman" w:hAnsi="Arial" w:cs="Arial"/>
                  <w:color w:val="1155CC"/>
                  <w:sz w:val="18"/>
                  <w:szCs w:val="18"/>
                  <w:u w:val="single"/>
                </w:rPr>
                <w:t>Please take the pledge</w:t>
              </w:r>
            </w:hyperlink>
            <w:r w:rsidRPr="002B542A">
              <w:rPr>
                <w:rFonts w:ascii="Arial" w:eastAsia="Times New Roman" w:hAnsi="Arial" w:cs="Arial"/>
                <w:color w:val="060606"/>
                <w:sz w:val="18"/>
                <w:szCs w:val="18"/>
              </w:rPr>
              <w:t>. Together, we will build a national movement of clinicians to do three things:</w:t>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 </w:t>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First, we will educate ourselves to treat pain safely and effectively. A good place to start is this </w:t>
            </w:r>
            <w:hyperlink r:id="rId6" w:tgtFrame="_blank" w:history="1">
              <w:r w:rsidRPr="002B542A">
                <w:rPr>
                  <w:rFonts w:ascii="Arial" w:eastAsia="Times New Roman" w:hAnsi="Arial" w:cs="Arial"/>
                  <w:color w:val="1155CC"/>
                  <w:sz w:val="18"/>
                  <w:szCs w:val="18"/>
                  <w:u w:val="single"/>
                </w:rPr>
                <w:t>pocket guide</w:t>
              </w:r>
            </w:hyperlink>
            <w:r w:rsidRPr="002B542A">
              <w:rPr>
                <w:rFonts w:ascii="Arial" w:eastAsia="Times New Roman" w:hAnsi="Arial" w:cs="Arial"/>
                <w:color w:val="060606"/>
                <w:sz w:val="18"/>
                <w:szCs w:val="18"/>
              </w:rPr>
              <w:t xml:space="preserve"> with the CDC Opioid Prescribing Guideline. Second, we will screen our patients for opioid use disorder and provide or connect them with evidence-based treatment. Third, we can shape how the rest of the country sees addiction by talking about and treating it as a chronic illness, not a moral failing.</w:t>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 </w:t>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 xml:space="preserve">Years from now, I want us to look back and know that, in the face of a crisis that threatened our nation, it was our profession that stepped up and led the way. I know we can succeed because health care is more than an occupation to us. It is a calling rooted in empathy, science, and service to humanity. These values unite us. They remain our greatest strength.    </w:t>
            </w:r>
            <w:bookmarkStart w:id="0" w:name="_GoBack"/>
            <w:bookmarkEnd w:id="0"/>
          </w:p>
          <w:p w:rsidR="002B542A" w:rsidRDefault="002B542A" w:rsidP="002B542A">
            <w:pPr>
              <w:spacing w:after="0" w:line="285" w:lineRule="atLeast"/>
              <w:rPr>
                <w:rFonts w:ascii="Arial" w:eastAsia="Times New Roman" w:hAnsi="Arial" w:cs="Arial"/>
                <w:color w:val="060606"/>
                <w:sz w:val="18"/>
                <w:szCs w:val="18"/>
              </w:rPr>
            </w:pPr>
            <w:r>
              <w:rPr>
                <w:rFonts w:ascii="Arial" w:eastAsia="Times New Roman" w:hAnsi="Arial" w:cs="Arial"/>
                <w:noProof/>
                <w:color w:val="060606"/>
                <w:sz w:val="18"/>
                <w:szCs w:val="18"/>
              </w:rPr>
              <w:drawing>
                <wp:anchor distT="0" distB="0" distL="114300" distR="114300" simplePos="0" relativeHeight="251658240" behindDoc="0" locked="0" layoutInCell="1" allowOverlap="1" wp14:anchorId="19D6480A" wp14:editId="4C9656EA">
                  <wp:simplePos x="0" y="0"/>
                  <wp:positionH relativeFrom="column">
                    <wp:posOffset>1857375</wp:posOffset>
                  </wp:positionH>
                  <wp:positionV relativeFrom="paragraph">
                    <wp:posOffset>180340</wp:posOffset>
                  </wp:positionV>
                  <wp:extent cx="1943100" cy="7499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749935"/>
                          </a:xfrm>
                          <a:prstGeom prst="rect">
                            <a:avLst/>
                          </a:prstGeom>
                          <a:noFill/>
                        </pic:spPr>
                      </pic:pic>
                    </a:graphicData>
                  </a:graphic>
                  <wp14:sizeRelH relativeFrom="page">
                    <wp14:pctWidth>0</wp14:pctWidth>
                  </wp14:sizeRelH>
                  <wp14:sizeRelV relativeFrom="page">
                    <wp14:pctHeight>0</wp14:pctHeight>
                  </wp14:sizeRelV>
                </wp:anchor>
              </w:drawing>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 xml:space="preserve">Thank you for your leadership.          </w:t>
            </w:r>
          </w:p>
          <w:p w:rsidR="002B542A" w:rsidRPr="002B542A" w:rsidRDefault="002B542A" w:rsidP="002B542A">
            <w:pPr>
              <w:spacing w:after="0" w:line="285" w:lineRule="atLeast"/>
              <w:rPr>
                <w:rFonts w:ascii="Arial" w:eastAsia="Times New Roman" w:hAnsi="Arial" w:cs="Arial"/>
                <w:color w:val="060606"/>
                <w:sz w:val="18"/>
                <w:szCs w:val="18"/>
              </w:rPr>
            </w:pPr>
            <w:r w:rsidRPr="002B542A">
              <w:rPr>
                <w:rFonts w:ascii="Arial" w:eastAsia="Times New Roman" w:hAnsi="Arial" w:cs="Arial"/>
                <w:color w:val="060606"/>
                <w:sz w:val="18"/>
                <w:szCs w:val="18"/>
              </w:rPr>
              <w:t> </w:t>
            </w:r>
          </w:p>
          <w:p w:rsidR="002B542A" w:rsidRPr="002B542A" w:rsidRDefault="000D621F" w:rsidP="002B542A">
            <w:pPr>
              <w:spacing w:after="0" w:line="285" w:lineRule="atLeast"/>
              <w:rPr>
                <w:rFonts w:ascii="Arial" w:eastAsia="Times New Roman" w:hAnsi="Arial" w:cs="Arial"/>
                <w:color w:val="060606"/>
                <w:sz w:val="18"/>
                <w:szCs w:val="18"/>
              </w:rPr>
            </w:pPr>
            <w:r>
              <w:rPr>
                <w:rFonts w:ascii="Arial" w:eastAsia="Times New Roman" w:hAnsi="Arial" w:cs="Arial"/>
                <w:color w:val="060606"/>
                <w:sz w:val="18"/>
                <w:szCs w:val="18"/>
              </w:rPr>
              <w:t xml:space="preserve">             </w:t>
            </w:r>
            <w:r w:rsidR="002B542A">
              <w:rPr>
                <w:rFonts w:ascii="Arial" w:eastAsia="Times New Roman" w:hAnsi="Arial" w:cs="Arial"/>
                <w:color w:val="060606"/>
                <w:sz w:val="18"/>
                <w:szCs w:val="18"/>
              </w:rPr>
              <w:t xml:space="preserve">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7"/>
              <w:gridCol w:w="6"/>
            </w:tblGrid>
            <w:tr w:rsidR="002B542A" w:rsidRPr="002B542A" w:rsidTr="002B542A">
              <w:trPr>
                <w:gridAfter w:val="1"/>
                <w:trHeight w:val="225"/>
                <w:tblCellSpacing w:w="0" w:type="dxa"/>
              </w:trPr>
              <w:tc>
                <w:tcPr>
                  <w:tcW w:w="0" w:type="auto"/>
                  <w:vAlign w:val="center"/>
                  <w:hideMark/>
                </w:tcPr>
                <w:p w:rsidR="002B542A" w:rsidRPr="002B542A" w:rsidRDefault="002B542A" w:rsidP="002B542A">
                  <w:pPr>
                    <w:spacing w:after="0" w:line="285" w:lineRule="atLeast"/>
                    <w:rPr>
                      <w:rFonts w:ascii="Arial" w:eastAsia="Times New Roman" w:hAnsi="Arial" w:cs="Arial"/>
                      <w:color w:val="060606"/>
                      <w:sz w:val="20"/>
                      <w:szCs w:val="20"/>
                    </w:rPr>
                  </w:pPr>
                  <w:r w:rsidRPr="002B542A">
                    <w:rPr>
                      <w:rFonts w:ascii="Arial" w:eastAsia="Times New Roman" w:hAnsi="Arial" w:cs="Arial"/>
                      <w:color w:val="060606"/>
                      <w:sz w:val="20"/>
                      <w:szCs w:val="20"/>
                    </w:rPr>
                    <w:t> </w:t>
                  </w:r>
                </w:p>
                <w:p w:rsidR="002B542A" w:rsidRPr="002B542A" w:rsidRDefault="002B542A" w:rsidP="002B542A">
                  <w:pPr>
                    <w:spacing w:after="0" w:line="240" w:lineRule="auto"/>
                    <w:rPr>
                      <w:rFonts w:ascii="Arial" w:eastAsia="Times New Roman" w:hAnsi="Arial" w:cs="Arial"/>
                      <w:sz w:val="24"/>
                      <w:szCs w:val="24"/>
                    </w:rPr>
                  </w:pPr>
                  <w:r w:rsidRPr="002B542A">
                    <w:rPr>
                      <w:rFonts w:ascii="Arial" w:eastAsia="Times New Roman" w:hAnsi="Arial" w:cs="Arial"/>
                      <w:sz w:val="24"/>
                      <w:szCs w:val="24"/>
                    </w:rPr>
                    <w:lastRenderedPageBreak/>
                    <w:t> </w:t>
                  </w:r>
                </w:p>
              </w:tc>
            </w:tr>
            <w:tr w:rsidR="002B542A" w:rsidRPr="002B542A" w:rsidTr="002B542A">
              <w:trPr>
                <w:tblCellSpacing w:w="0" w:type="dxa"/>
              </w:trPr>
              <w:tc>
                <w:tcPr>
                  <w:tcW w:w="0" w:type="auto"/>
                  <w:vAlign w:val="center"/>
                  <w:hideMark/>
                </w:tcPr>
                <w:p w:rsidR="002B542A" w:rsidRPr="002B542A" w:rsidRDefault="002B542A" w:rsidP="002B542A">
                  <w:pPr>
                    <w:spacing w:after="0" w:line="240" w:lineRule="auto"/>
                    <w:rPr>
                      <w:rFonts w:ascii="Arial" w:eastAsia="Times New Roman" w:hAnsi="Arial" w:cs="Arial"/>
                      <w:sz w:val="24"/>
                      <w:szCs w:val="24"/>
                    </w:rPr>
                  </w:pPr>
                  <w:r w:rsidRPr="002B542A">
                    <w:rPr>
                      <w:rFonts w:ascii="Arial" w:eastAsia="Times New Roman" w:hAnsi="Arial" w:cs="Arial"/>
                      <w:sz w:val="24"/>
                      <w:szCs w:val="24"/>
                    </w:rPr>
                    <w:lastRenderedPageBreak/>
                    <w:t> </w:t>
                  </w:r>
                </w:p>
              </w:tc>
              <w:tc>
                <w:tcPr>
                  <w:tcW w:w="0" w:type="auto"/>
                  <w:vAlign w:val="center"/>
                  <w:hideMark/>
                </w:tcPr>
                <w:p w:rsidR="002B542A" w:rsidRPr="002B542A" w:rsidRDefault="002B542A" w:rsidP="002B542A">
                  <w:pPr>
                    <w:spacing w:after="0" w:line="240" w:lineRule="auto"/>
                    <w:rPr>
                      <w:rFonts w:ascii="Arial" w:eastAsia="Times New Roman" w:hAnsi="Arial" w:cs="Arial"/>
                      <w:sz w:val="24"/>
                      <w:szCs w:val="24"/>
                    </w:rPr>
                  </w:pPr>
                </w:p>
              </w:tc>
            </w:tr>
          </w:tbl>
          <w:p w:rsidR="002B542A" w:rsidRPr="002B542A" w:rsidRDefault="002B542A" w:rsidP="002B542A">
            <w:pPr>
              <w:spacing w:after="0" w:line="285" w:lineRule="atLeast"/>
              <w:rPr>
                <w:rFonts w:ascii="Arial" w:eastAsia="Times New Roman" w:hAnsi="Arial" w:cs="Arial"/>
                <w:color w:val="060606"/>
                <w:sz w:val="20"/>
                <w:szCs w:val="20"/>
              </w:rPr>
            </w:pPr>
          </w:p>
        </w:tc>
      </w:tr>
      <w:tr w:rsidR="002B542A" w:rsidRPr="002B542A" w:rsidTr="002B542A">
        <w:trPr>
          <w:tblCellSpacing w:w="0" w:type="dxa"/>
        </w:trPr>
        <w:tc>
          <w:tcPr>
            <w:tcW w:w="9750" w:type="dxa"/>
            <w:hideMark/>
          </w:tcPr>
          <w:p w:rsidR="002B542A" w:rsidRPr="002B542A" w:rsidRDefault="002B542A" w:rsidP="002B542A">
            <w:pPr>
              <w:spacing w:after="0" w:line="240" w:lineRule="auto"/>
              <w:rPr>
                <w:rFonts w:ascii="Arial" w:eastAsia="Times New Roman" w:hAnsi="Arial" w:cs="Arial"/>
                <w:sz w:val="24"/>
                <w:szCs w:val="24"/>
              </w:rPr>
            </w:pPr>
          </w:p>
        </w:tc>
      </w:tr>
      <w:tr w:rsidR="002B542A" w:rsidRPr="002B542A" w:rsidTr="002B542A">
        <w:trPr>
          <w:tblCellSpacing w:w="0" w:type="dxa"/>
        </w:trPr>
        <w:tc>
          <w:tcPr>
            <w:tcW w:w="9750" w:type="dxa"/>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B542A" w:rsidRPr="002B542A" w:rsidTr="002B542A">
              <w:trPr>
                <w:tblCellSpacing w:w="0" w:type="dxa"/>
              </w:trPr>
              <w:tc>
                <w:tcPr>
                  <w:tcW w:w="9750" w:type="dxa"/>
                </w:tcPr>
                <w:p w:rsidR="002B542A" w:rsidRPr="002B542A" w:rsidRDefault="002B542A" w:rsidP="002B542A">
                  <w:pPr>
                    <w:spacing w:after="0" w:line="240" w:lineRule="auto"/>
                    <w:rPr>
                      <w:rFonts w:ascii="Arial" w:eastAsia="Times New Roman" w:hAnsi="Arial" w:cs="Arial"/>
                      <w:sz w:val="24"/>
                      <w:szCs w:val="24"/>
                    </w:rPr>
                  </w:pPr>
                </w:p>
              </w:tc>
            </w:tr>
          </w:tbl>
          <w:p w:rsidR="002B542A" w:rsidRPr="002B542A" w:rsidRDefault="002B542A" w:rsidP="002B542A">
            <w:pPr>
              <w:spacing w:after="0" w:line="240" w:lineRule="auto"/>
              <w:rPr>
                <w:rFonts w:ascii="Arial" w:eastAsia="Times New Roman" w:hAnsi="Arial" w:cs="Arial"/>
                <w:sz w:val="24"/>
                <w:szCs w:val="24"/>
              </w:rPr>
            </w:pPr>
          </w:p>
        </w:tc>
      </w:tr>
      <w:tr w:rsidR="002B542A" w:rsidRPr="002B542A" w:rsidTr="002B542A">
        <w:trPr>
          <w:tblCellSpacing w:w="0" w:type="dxa"/>
        </w:trPr>
        <w:tc>
          <w:tcPr>
            <w:tcW w:w="9600" w:type="dxa"/>
            <w:tcMar>
              <w:top w:w="75" w:type="dxa"/>
              <w:left w:w="75" w:type="dxa"/>
              <w:bottom w:w="75" w:type="dxa"/>
              <w:right w:w="75" w:type="dxa"/>
            </w:tcMar>
            <w:hideMark/>
          </w:tcPr>
          <w:p w:rsidR="002B542A" w:rsidRPr="002B542A" w:rsidRDefault="002B542A" w:rsidP="002B542A">
            <w:pPr>
              <w:spacing w:after="0" w:line="300" w:lineRule="atLeast"/>
              <w:jc w:val="center"/>
              <w:rPr>
                <w:rFonts w:ascii="Arial" w:eastAsia="Times New Roman" w:hAnsi="Arial" w:cs="Arial"/>
                <w:sz w:val="17"/>
                <w:szCs w:val="17"/>
              </w:rPr>
            </w:pPr>
          </w:p>
        </w:tc>
      </w:tr>
    </w:tbl>
    <w:p w:rsidR="003C0EE4" w:rsidRDefault="003C0EE4" w:rsidP="000D621F"/>
    <w:sectPr w:rsidR="003C0EE4" w:rsidSect="002B54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2A"/>
    <w:rsid w:val="000D621F"/>
    <w:rsid w:val="002B542A"/>
    <w:rsid w:val="003C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5D7B71D4-62FC-4266-BA6B-09D972D0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563339">
      <w:bodyDiv w:val="1"/>
      <w:marLeft w:val="0"/>
      <w:marRight w:val="0"/>
      <w:marTop w:val="0"/>
      <w:marBottom w:val="0"/>
      <w:divBdr>
        <w:top w:val="none" w:sz="0" w:space="0" w:color="auto"/>
        <w:left w:val="none" w:sz="0" w:space="0" w:color="auto"/>
        <w:bottom w:val="none" w:sz="0" w:space="0" w:color="auto"/>
        <w:right w:val="none" w:sz="0" w:space="0" w:color="auto"/>
      </w:divBdr>
      <w:divsChild>
        <w:div w:id="382338954">
          <w:marLeft w:val="0"/>
          <w:marRight w:val="0"/>
          <w:marTop w:val="0"/>
          <w:marBottom w:val="0"/>
          <w:divBdr>
            <w:top w:val="none" w:sz="0" w:space="0" w:color="auto"/>
            <w:left w:val="none" w:sz="0" w:space="0" w:color="auto"/>
            <w:bottom w:val="none" w:sz="0" w:space="0" w:color="auto"/>
            <w:right w:val="none" w:sz="0" w:space="0" w:color="auto"/>
          </w:divBdr>
          <w:divsChild>
            <w:div w:id="1270043731">
              <w:marLeft w:val="0"/>
              <w:marRight w:val="0"/>
              <w:marTop w:val="0"/>
              <w:marBottom w:val="0"/>
              <w:divBdr>
                <w:top w:val="none" w:sz="0" w:space="0" w:color="auto"/>
                <w:left w:val="none" w:sz="0" w:space="0" w:color="auto"/>
                <w:bottom w:val="none" w:sz="0" w:space="0" w:color="auto"/>
                <w:right w:val="none" w:sz="0" w:space="0" w:color="auto"/>
              </w:divBdr>
              <w:divsChild>
                <w:div w:id="1799955490">
                  <w:marLeft w:val="0"/>
                  <w:marRight w:val="0"/>
                  <w:marTop w:val="0"/>
                  <w:marBottom w:val="0"/>
                  <w:divBdr>
                    <w:top w:val="none" w:sz="0" w:space="0" w:color="auto"/>
                    <w:left w:val="none" w:sz="0" w:space="0" w:color="auto"/>
                    <w:bottom w:val="none" w:sz="0" w:space="0" w:color="auto"/>
                    <w:right w:val="none" w:sz="0" w:space="0" w:color="auto"/>
                  </w:divBdr>
                </w:div>
                <w:div w:id="864026669">
                  <w:marLeft w:val="0"/>
                  <w:marRight w:val="0"/>
                  <w:marTop w:val="0"/>
                  <w:marBottom w:val="0"/>
                  <w:divBdr>
                    <w:top w:val="none" w:sz="0" w:space="0" w:color="auto"/>
                    <w:left w:val="none" w:sz="0" w:space="0" w:color="auto"/>
                    <w:bottom w:val="none" w:sz="0" w:space="0" w:color="auto"/>
                    <w:right w:val="none" w:sz="0" w:space="0" w:color="auto"/>
                  </w:divBdr>
                </w:div>
                <w:div w:id="1445928829">
                  <w:marLeft w:val="0"/>
                  <w:marRight w:val="0"/>
                  <w:marTop w:val="0"/>
                  <w:marBottom w:val="0"/>
                  <w:divBdr>
                    <w:top w:val="none" w:sz="0" w:space="0" w:color="auto"/>
                    <w:left w:val="none" w:sz="0" w:space="0" w:color="auto"/>
                    <w:bottom w:val="none" w:sz="0" w:space="0" w:color="auto"/>
                    <w:right w:val="none" w:sz="0" w:space="0" w:color="auto"/>
                  </w:divBdr>
                </w:div>
                <w:div w:id="225259217">
                  <w:marLeft w:val="0"/>
                  <w:marRight w:val="0"/>
                  <w:marTop w:val="0"/>
                  <w:marBottom w:val="0"/>
                  <w:divBdr>
                    <w:top w:val="none" w:sz="0" w:space="0" w:color="auto"/>
                    <w:left w:val="none" w:sz="0" w:space="0" w:color="auto"/>
                    <w:bottom w:val="none" w:sz="0" w:space="0" w:color="auto"/>
                    <w:right w:val="none" w:sz="0" w:space="0" w:color="auto"/>
                  </w:divBdr>
                </w:div>
                <w:div w:id="697463380">
                  <w:marLeft w:val="0"/>
                  <w:marRight w:val="0"/>
                  <w:marTop w:val="0"/>
                  <w:marBottom w:val="0"/>
                  <w:divBdr>
                    <w:top w:val="none" w:sz="0" w:space="0" w:color="auto"/>
                    <w:left w:val="none" w:sz="0" w:space="0" w:color="auto"/>
                    <w:bottom w:val="none" w:sz="0" w:space="0" w:color="auto"/>
                    <w:right w:val="none" w:sz="0" w:space="0" w:color="auto"/>
                  </w:divBdr>
                </w:div>
                <w:div w:id="531460276">
                  <w:marLeft w:val="0"/>
                  <w:marRight w:val="0"/>
                  <w:marTop w:val="0"/>
                  <w:marBottom w:val="0"/>
                  <w:divBdr>
                    <w:top w:val="none" w:sz="0" w:space="0" w:color="auto"/>
                    <w:left w:val="none" w:sz="0" w:space="0" w:color="auto"/>
                    <w:bottom w:val="none" w:sz="0" w:space="0" w:color="auto"/>
                    <w:right w:val="none" w:sz="0" w:space="0" w:color="auto"/>
                  </w:divBdr>
                </w:div>
                <w:div w:id="1576281570">
                  <w:marLeft w:val="0"/>
                  <w:marRight w:val="0"/>
                  <w:marTop w:val="0"/>
                  <w:marBottom w:val="0"/>
                  <w:divBdr>
                    <w:top w:val="none" w:sz="0" w:space="0" w:color="auto"/>
                    <w:left w:val="none" w:sz="0" w:space="0" w:color="auto"/>
                    <w:bottom w:val="none" w:sz="0" w:space="0" w:color="auto"/>
                    <w:right w:val="none" w:sz="0" w:space="0" w:color="auto"/>
                  </w:divBdr>
                </w:div>
                <w:div w:id="1491216393">
                  <w:marLeft w:val="0"/>
                  <w:marRight w:val="0"/>
                  <w:marTop w:val="0"/>
                  <w:marBottom w:val="0"/>
                  <w:divBdr>
                    <w:top w:val="none" w:sz="0" w:space="0" w:color="auto"/>
                    <w:left w:val="none" w:sz="0" w:space="0" w:color="auto"/>
                    <w:bottom w:val="none" w:sz="0" w:space="0" w:color="auto"/>
                    <w:right w:val="none" w:sz="0" w:space="0" w:color="auto"/>
                  </w:divBdr>
                </w:div>
                <w:div w:id="2017421680">
                  <w:marLeft w:val="0"/>
                  <w:marRight w:val="0"/>
                  <w:marTop w:val="0"/>
                  <w:marBottom w:val="0"/>
                  <w:divBdr>
                    <w:top w:val="none" w:sz="0" w:space="0" w:color="auto"/>
                    <w:left w:val="none" w:sz="0" w:space="0" w:color="auto"/>
                    <w:bottom w:val="none" w:sz="0" w:space="0" w:color="auto"/>
                    <w:right w:val="none" w:sz="0" w:space="0" w:color="auto"/>
                  </w:divBdr>
                </w:div>
                <w:div w:id="516042473">
                  <w:marLeft w:val="0"/>
                  <w:marRight w:val="0"/>
                  <w:marTop w:val="0"/>
                  <w:marBottom w:val="0"/>
                  <w:divBdr>
                    <w:top w:val="none" w:sz="0" w:space="0" w:color="auto"/>
                    <w:left w:val="none" w:sz="0" w:space="0" w:color="auto"/>
                    <w:bottom w:val="none" w:sz="0" w:space="0" w:color="auto"/>
                    <w:right w:val="none" w:sz="0" w:space="0" w:color="auto"/>
                  </w:divBdr>
                </w:div>
                <w:div w:id="644547552">
                  <w:marLeft w:val="0"/>
                  <w:marRight w:val="0"/>
                  <w:marTop w:val="0"/>
                  <w:marBottom w:val="0"/>
                  <w:divBdr>
                    <w:top w:val="none" w:sz="0" w:space="0" w:color="auto"/>
                    <w:left w:val="none" w:sz="0" w:space="0" w:color="auto"/>
                    <w:bottom w:val="none" w:sz="0" w:space="0" w:color="auto"/>
                    <w:right w:val="none" w:sz="0" w:space="0" w:color="auto"/>
                  </w:divBdr>
                </w:div>
                <w:div w:id="842665126">
                  <w:marLeft w:val="0"/>
                  <w:marRight w:val="0"/>
                  <w:marTop w:val="0"/>
                  <w:marBottom w:val="0"/>
                  <w:divBdr>
                    <w:top w:val="none" w:sz="0" w:space="0" w:color="auto"/>
                    <w:left w:val="none" w:sz="0" w:space="0" w:color="auto"/>
                    <w:bottom w:val="none" w:sz="0" w:space="0" w:color="auto"/>
                    <w:right w:val="none" w:sz="0" w:space="0" w:color="auto"/>
                  </w:divBdr>
                </w:div>
                <w:div w:id="922879095">
                  <w:marLeft w:val="0"/>
                  <w:marRight w:val="0"/>
                  <w:marTop w:val="0"/>
                  <w:marBottom w:val="0"/>
                  <w:divBdr>
                    <w:top w:val="none" w:sz="0" w:space="0" w:color="auto"/>
                    <w:left w:val="none" w:sz="0" w:space="0" w:color="auto"/>
                    <w:bottom w:val="none" w:sz="0" w:space="0" w:color="auto"/>
                    <w:right w:val="none" w:sz="0" w:space="0" w:color="auto"/>
                  </w:divBdr>
                </w:div>
                <w:div w:id="1562983361">
                  <w:marLeft w:val="0"/>
                  <w:marRight w:val="0"/>
                  <w:marTop w:val="0"/>
                  <w:marBottom w:val="0"/>
                  <w:divBdr>
                    <w:top w:val="none" w:sz="0" w:space="0" w:color="auto"/>
                    <w:left w:val="none" w:sz="0" w:space="0" w:color="auto"/>
                    <w:bottom w:val="none" w:sz="0" w:space="0" w:color="auto"/>
                    <w:right w:val="none" w:sz="0" w:space="0" w:color="auto"/>
                  </w:divBdr>
                </w:div>
                <w:div w:id="38626707">
                  <w:marLeft w:val="0"/>
                  <w:marRight w:val="0"/>
                  <w:marTop w:val="0"/>
                  <w:marBottom w:val="0"/>
                  <w:divBdr>
                    <w:top w:val="none" w:sz="0" w:space="0" w:color="auto"/>
                    <w:left w:val="none" w:sz="0" w:space="0" w:color="auto"/>
                    <w:bottom w:val="none" w:sz="0" w:space="0" w:color="auto"/>
                    <w:right w:val="none" w:sz="0" w:space="0" w:color="auto"/>
                  </w:divBdr>
                </w:div>
                <w:div w:id="1336151636">
                  <w:marLeft w:val="0"/>
                  <w:marRight w:val="0"/>
                  <w:marTop w:val="0"/>
                  <w:marBottom w:val="0"/>
                  <w:divBdr>
                    <w:top w:val="none" w:sz="0" w:space="0" w:color="auto"/>
                    <w:left w:val="none" w:sz="0" w:space="0" w:color="auto"/>
                    <w:bottom w:val="none" w:sz="0" w:space="0" w:color="auto"/>
                    <w:right w:val="none" w:sz="0" w:space="0" w:color="auto"/>
                  </w:divBdr>
                </w:div>
                <w:div w:id="726489573">
                  <w:marLeft w:val="0"/>
                  <w:marRight w:val="0"/>
                  <w:marTop w:val="0"/>
                  <w:marBottom w:val="0"/>
                  <w:divBdr>
                    <w:top w:val="none" w:sz="0" w:space="0" w:color="auto"/>
                    <w:left w:val="none" w:sz="0" w:space="0" w:color="auto"/>
                    <w:bottom w:val="none" w:sz="0" w:space="0" w:color="auto"/>
                    <w:right w:val="none" w:sz="0" w:space="0" w:color="auto"/>
                  </w:divBdr>
                </w:div>
                <w:div w:id="969673819">
                  <w:marLeft w:val="0"/>
                  <w:marRight w:val="0"/>
                  <w:marTop w:val="0"/>
                  <w:marBottom w:val="0"/>
                  <w:divBdr>
                    <w:top w:val="none" w:sz="0" w:space="0" w:color="auto"/>
                    <w:left w:val="none" w:sz="0" w:space="0" w:color="auto"/>
                    <w:bottom w:val="none" w:sz="0" w:space="0" w:color="auto"/>
                    <w:right w:val="none" w:sz="0" w:space="0" w:color="auto"/>
                  </w:divBdr>
                </w:div>
                <w:div w:id="493691002">
                  <w:marLeft w:val="0"/>
                  <w:marRight w:val="0"/>
                  <w:marTop w:val="0"/>
                  <w:marBottom w:val="0"/>
                  <w:divBdr>
                    <w:top w:val="none" w:sz="0" w:space="0" w:color="auto"/>
                    <w:left w:val="none" w:sz="0" w:space="0" w:color="auto"/>
                    <w:bottom w:val="none" w:sz="0" w:space="0" w:color="auto"/>
                    <w:right w:val="none" w:sz="0" w:space="0" w:color="auto"/>
                  </w:divBdr>
                </w:div>
                <w:div w:id="2120879633">
                  <w:marLeft w:val="0"/>
                  <w:marRight w:val="0"/>
                  <w:marTop w:val="0"/>
                  <w:marBottom w:val="0"/>
                  <w:divBdr>
                    <w:top w:val="none" w:sz="0" w:space="0" w:color="auto"/>
                    <w:left w:val="none" w:sz="0" w:space="0" w:color="auto"/>
                    <w:bottom w:val="none" w:sz="0" w:space="0" w:color="auto"/>
                    <w:right w:val="none" w:sz="0" w:space="0" w:color="auto"/>
                  </w:divBdr>
                </w:div>
                <w:div w:id="1388256885">
                  <w:marLeft w:val="0"/>
                  <w:marRight w:val="0"/>
                  <w:marTop w:val="0"/>
                  <w:marBottom w:val="0"/>
                  <w:divBdr>
                    <w:top w:val="none" w:sz="0" w:space="0" w:color="auto"/>
                    <w:left w:val="none" w:sz="0" w:space="0" w:color="auto"/>
                    <w:bottom w:val="none" w:sz="0" w:space="0" w:color="auto"/>
                    <w:right w:val="none" w:sz="0" w:space="0" w:color="auto"/>
                  </w:divBdr>
                </w:div>
                <w:div w:id="2085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msend36.com/link.cfm?r=mvwjf1FxQ5YnyreuD9C96g~~&amp;pe=VzSY-fIxnwfA6ZU9BSuVvN-K6SHCs3SiwKOcSBMzvZfvZ6sku156WcfCsQYEqIi134m4OnBRouuYMybmzacgPw~~" TargetMode="External"/><Relationship Id="rId5" Type="http://schemas.openxmlformats.org/officeDocument/2006/relationships/hyperlink" Target="http://www.mmsend36.com/link.cfm?r=mvwjf1FxQ5YnyreuD9C96g~~&amp;pe=-YGX9jZraPjikohgcKfiSfr9-qVkhK8spIu47Vz6-b74QFH0T1KMuCwnu-VqxoiCiG7kH8OBYbscj4MkkPWlv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Mullen</dc:creator>
  <cp:keywords/>
  <dc:description/>
  <cp:lastModifiedBy>Carol A. Mullen</cp:lastModifiedBy>
  <cp:revision>1</cp:revision>
  <dcterms:created xsi:type="dcterms:W3CDTF">2016-08-29T17:07:00Z</dcterms:created>
  <dcterms:modified xsi:type="dcterms:W3CDTF">2016-08-29T18:05:00Z</dcterms:modified>
</cp:coreProperties>
</file>